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BA" w:rsidRDefault="006B1CBA" w:rsidP="006B1CBA">
      <w:pPr>
        <w:rPr>
          <w:b/>
          <w:bCs/>
          <w:i/>
          <w:iCs/>
          <w:sz w:val="28"/>
          <w:szCs w:val="28"/>
        </w:rPr>
      </w:pPr>
      <w:r>
        <w:rPr>
          <w:b/>
          <w:bCs/>
          <w:i/>
          <w:iCs/>
          <w:sz w:val="28"/>
          <w:szCs w:val="28"/>
        </w:rPr>
        <w:t>Macbeth</w:t>
      </w:r>
    </w:p>
    <w:p w:rsidR="006B1CBA" w:rsidRDefault="006B1CBA" w:rsidP="006B1CBA">
      <w:pPr>
        <w:rPr>
          <w:b/>
          <w:bCs/>
          <w:i/>
          <w:iCs/>
          <w:sz w:val="24"/>
          <w:szCs w:val="24"/>
          <w:u w:val="single"/>
        </w:rPr>
      </w:pPr>
      <w:r>
        <w:rPr>
          <w:b/>
          <w:bCs/>
          <w:i/>
          <w:iCs/>
          <w:sz w:val="24"/>
          <w:szCs w:val="24"/>
        </w:rPr>
        <w:t xml:space="preserve">Notes on </w:t>
      </w:r>
      <w:r>
        <w:rPr>
          <w:b/>
          <w:bCs/>
          <w:i/>
          <w:iCs/>
          <w:sz w:val="24"/>
          <w:szCs w:val="24"/>
          <w:u w:val="single"/>
        </w:rPr>
        <w:t>Act 5, scenes 1, 2 and 3</w:t>
      </w:r>
    </w:p>
    <w:p w:rsidR="006B1CBA" w:rsidRDefault="006B1CBA" w:rsidP="006B1CBA">
      <w:pPr>
        <w:rPr>
          <w:b/>
          <w:bCs/>
          <w:i/>
          <w:iCs/>
          <w:sz w:val="24"/>
          <w:szCs w:val="24"/>
          <w:u w:val="single"/>
        </w:rPr>
      </w:pPr>
    </w:p>
    <w:p w:rsidR="006B1CBA" w:rsidRDefault="006B1CBA" w:rsidP="006B1CBA">
      <w:pPr>
        <w:rPr>
          <w:sz w:val="24"/>
          <w:szCs w:val="24"/>
        </w:rPr>
        <w:sectPr w:rsidR="006B1CBA" w:rsidSect="006B1CBA">
          <w:pgSz w:w="12240" w:h="15840"/>
          <w:pgMar w:top="1440" w:right="1440" w:bottom="1440" w:left="1440" w:header="720" w:footer="720" w:gutter="0"/>
          <w:cols w:space="720"/>
        </w:sectPr>
      </w:pPr>
    </w:p>
    <w:p w:rsidR="006B1CBA" w:rsidRDefault="006B1CBA" w:rsidP="006B1CBA">
      <w:pPr>
        <w:rPr>
          <w:b/>
          <w:bCs/>
          <w:sz w:val="24"/>
          <w:szCs w:val="24"/>
          <w:u w:val="single"/>
        </w:rPr>
      </w:pPr>
      <w:r>
        <w:rPr>
          <w:b/>
          <w:bCs/>
          <w:sz w:val="24"/>
          <w:szCs w:val="24"/>
          <w:u w:val="single"/>
        </w:rPr>
        <w:lastRenderedPageBreak/>
        <w:t>Scene 1</w:t>
      </w:r>
    </w:p>
    <w:p w:rsidR="006B1CBA" w:rsidRDefault="006B1CBA" w:rsidP="006B1CBA">
      <w:pPr>
        <w:rPr>
          <w:b/>
          <w:bCs/>
          <w:sz w:val="24"/>
          <w:szCs w:val="24"/>
          <w:u w:val="single"/>
        </w:rPr>
      </w:pPr>
    </w:p>
    <w:p w:rsidR="006B1CBA" w:rsidRDefault="006B1CBA" w:rsidP="006B1CBA">
      <w:pPr>
        <w:pStyle w:val="1BulletList"/>
        <w:numPr>
          <w:ilvl w:val="0"/>
          <w:numId w:val="1"/>
        </w:numPr>
      </w:pPr>
      <w:r>
        <w:t xml:space="preserve">Lady Macbeth is going mad.  Her servant has called the doctor and reported her </w:t>
      </w:r>
      <w:proofErr w:type="spellStart"/>
      <w:r>
        <w:t>behaviour</w:t>
      </w:r>
      <w:proofErr w:type="spellEnd"/>
      <w:r>
        <w:t xml:space="preserve">, which includes many strange activities done while she is asleep.  However, the servant is afraid of revealing everything she has heard (15).  She realizes that she could get in trouble for speaking out against the Macbeths.  </w:t>
      </w:r>
    </w:p>
    <w:p w:rsidR="006B1CBA" w:rsidRDefault="006B1CBA" w:rsidP="006B1CBA">
      <w:pPr>
        <w:pStyle w:val="1BulletList"/>
        <w:numPr>
          <w:ilvl w:val="0"/>
          <w:numId w:val="1"/>
        </w:numPr>
      </w:pPr>
      <w:r>
        <w:t xml:space="preserve">(21) Lady Macbeth enters with a lit candle.  When he asks, the doctor is told that Lady Macbeth has ordered that a light be nearby at all times.  This is </w:t>
      </w:r>
      <w:r>
        <w:rPr>
          <w:b/>
          <w:bCs/>
          <w:u w:val="single"/>
        </w:rPr>
        <w:t>ironic</w:t>
      </w:r>
      <w:r>
        <w:rPr>
          <w:b/>
          <w:bCs/>
        </w:rPr>
        <w:t xml:space="preserve">, </w:t>
      </w:r>
      <w:r>
        <w:t xml:space="preserve">since earlier in the play she had been calling on the powers of darkness (night, evil) to help her.  </w:t>
      </w:r>
    </w:p>
    <w:p w:rsidR="006B1CBA" w:rsidRDefault="006B1CBA" w:rsidP="006B1CBA">
      <w:pPr>
        <w:pStyle w:val="1BulletList"/>
        <w:numPr>
          <w:ilvl w:val="0"/>
          <w:numId w:val="1"/>
        </w:numPr>
      </w:pPr>
      <w:r>
        <w:t xml:space="preserve">She reveals her guilt - and that of her husband’s - while talking in her sleep.  </w:t>
      </w:r>
    </w:p>
    <w:p w:rsidR="006B1CBA" w:rsidRDefault="006B1CBA" w:rsidP="006B1CBA">
      <w:pPr>
        <w:pStyle w:val="1BulletList"/>
        <w:ind w:firstLine="0"/>
        <w:sectPr w:rsidR="006B1CBA">
          <w:type w:val="continuous"/>
          <w:pgSz w:w="12240" w:h="15840"/>
          <w:pgMar w:top="1440" w:right="1440" w:bottom="1440" w:left="1440" w:header="720" w:footer="720" w:gutter="0"/>
          <w:cols w:space="720"/>
        </w:sectPr>
      </w:pPr>
    </w:p>
    <w:p w:rsidR="006B1CBA" w:rsidRDefault="006B1CBA" w:rsidP="006B1CBA">
      <w:pPr>
        <w:pStyle w:val="1BulletList"/>
        <w:tabs>
          <w:tab w:val="left" w:pos="1440"/>
          <w:tab w:val="left" w:pos="2160"/>
        </w:tabs>
        <w:ind w:left="2160" w:firstLine="0"/>
      </w:pPr>
      <w:proofErr w:type="gramStart"/>
      <w:r>
        <w:lastRenderedPageBreak/>
        <w:t>blood</w:t>
      </w:r>
      <w:proofErr w:type="gramEnd"/>
      <w:r>
        <w:t xml:space="preserve"> on her hands (32)</w:t>
      </w:r>
    </w:p>
    <w:p w:rsidR="006B1CBA" w:rsidRDefault="006B1CBA" w:rsidP="006B1CBA">
      <w:pPr>
        <w:pStyle w:val="1BulletList"/>
        <w:numPr>
          <w:ilvl w:val="0"/>
          <w:numId w:val="2"/>
        </w:numPr>
        <w:tabs>
          <w:tab w:val="left" w:pos="1440"/>
          <w:tab w:val="left" w:pos="2160"/>
        </w:tabs>
      </w:pPr>
      <w:r>
        <w:t>amount of blood in Duncan (35-37)</w:t>
      </w:r>
    </w:p>
    <w:p w:rsidR="006B1CBA" w:rsidRDefault="006B1CBA" w:rsidP="006B1CBA">
      <w:pPr>
        <w:pStyle w:val="1BulletList"/>
        <w:numPr>
          <w:ilvl w:val="0"/>
          <w:numId w:val="2"/>
        </w:numPr>
        <w:tabs>
          <w:tab w:val="left" w:pos="1440"/>
          <w:tab w:val="left" w:pos="2160"/>
        </w:tabs>
      </w:pPr>
      <w:r>
        <w:t xml:space="preserve">the mention of </w:t>
      </w:r>
      <w:proofErr w:type="spellStart"/>
      <w:r>
        <w:t>Macduff’s</w:t>
      </w:r>
      <w:proofErr w:type="spellEnd"/>
      <w:r>
        <w:t xml:space="preserve"> dead wife (39)</w:t>
      </w:r>
    </w:p>
    <w:p w:rsidR="006B1CBA" w:rsidRDefault="006B1CBA" w:rsidP="006B1CBA">
      <w:pPr>
        <w:pStyle w:val="1BulletList"/>
        <w:numPr>
          <w:ilvl w:val="0"/>
          <w:numId w:val="2"/>
        </w:numPr>
        <w:tabs>
          <w:tab w:val="left" w:pos="1440"/>
          <w:tab w:val="left" w:pos="2160"/>
        </w:tabs>
      </w:pPr>
      <w:r>
        <w:t xml:space="preserve">reassuring her husband that </w:t>
      </w:r>
      <w:proofErr w:type="spellStart"/>
      <w:r>
        <w:t>Banquo</w:t>
      </w:r>
      <w:proofErr w:type="spellEnd"/>
      <w:r>
        <w:t xml:space="preserve"> is dead</w:t>
      </w:r>
    </w:p>
    <w:p w:rsidR="006B1CBA" w:rsidRDefault="006B1CBA" w:rsidP="006B1CBA">
      <w:pPr>
        <w:pStyle w:val="1BulletList"/>
        <w:tabs>
          <w:tab w:val="left" w:pos="1440"/>
          <w:tab w:val="left" w:pos="2160"/>
        </w:tabs>
      </w:pPr>
    </w:p>
    <w:p w:rsidR="006B1CBA" w:rsidRPr="006B1CBA" w:rsidRDefault="006B1CBA" w:rsidP="006B1CBA">
      <w:pPr>
        <w:rPr>
          <w:sz w:val="24"/>
          <w:szCs w:val="24"/>
        </w:rPr>
      </w:pPr>
      <w:r w:rsidRPr="006B1CBA">
        <w:rPr>
          <w:sz w:val="24"/>
          <w:szCs w:val="24"/>
        </w:rPr>
        <w:t xml:space="preserve">All of these are hallucinations/dreams, but the servant and the doctor realize what they mean.  The doctor claims that she needs a priest (‘the divine’-69).  He implies that her illness stems </w:t>
      </w:r>
      <w:proofErr w:type="gramStart"/>
      <w:r w:rsidRPr="006B1CBA">
        <w:rPr>
          <w:sz w:val="24"/>
          <w:szCs w:val="24"/>
        </w:rPr>
        <w:t>from</w:t>
      </w:r>
      <w:proofErr w:type="gramEnd"/>
      <w:r w:rsidRPr="006B1CBA">
        <w:rPr>
          <w:sz w:val="24"/>
          <w:szCs w:val="24"/>
        </w:rPr>
        <w:t xml:space="preserve"> her guilt, though he is afraid to speak of this (74).</w:t>
      </w:r>
    </w:p>
    <w:p w:rsidR="006B1CBA" w:rsidRDefault="006B1CBA" w:rsidP="006B1CBA">
      <w:pPr>
        <w:pStyle w:val="1BulletList"/>
        <w:tabs>
          <w:tab w:val="left" w:pos="1440"/>
          <w:tab w:val="left" w:pos="2160"/>
        </w:tabs>
      </w:pPr>
    </w:p>
    <w:p w:rsidR="006B1CBA" w:rsidRDefault="006B1CBA" w:rsidP="006B1CBA">
      <w:pPr>
        <w:pStyle w:val="1BulletList"/>
        <w:tabs>
          <w:tab w:val="left" w:pos="1440"/>
          <w:tab w:val="left" w:pos="2160"/>
        </w:tabs>
      </w:pPr>
    </w:p>
    <w:p w:rsidR="006B1CBA" w:rsidRDefault="006B1CBA" w:rsidP="006B1CBA">
      <w:pPr>
        <w:rPr>
          <w:b/>
          <w:bCs/>
          <w:sz w:val="24"/>
          <w:szCs w:val="24"/>
          <w:u w:val="single"/>
        </w:rPr>
      </w:pPr>
      <w:r>
        <w:rPr>
          <w:b/>
          <w:bCs/>
          <w:sz w:val="24"/>
          <w:szCs w:val="24"/>
          <w:u w:val="single"/>
        </w:rPr>
        <w:t>Scene 2</w:t>
      </w:r>
    </w:p>
    <w:p w:rsidR="006B1CBA" w:rsidRDefault="006B1CBA" w:rsidP="006B1CBA">
      <w:pPr>
        <w:rPr>
          <w:b/>
          <w:bCs/>
          <w:sz w:val="24"/>
          <w:szCs w:val="24"/>
          <w:u w:val="single"/>
        </w:rPr>
      </w:pPr>
    </w:p>
    <w:p w:rsidR="006B1CBA" w:rsidRDefault="006B1CBA" w:rsidP="006B1CBA">
      <w:pPr>
        <w:rPr>
          <w:sz w:val="24"/>
          <w:szCs w:val="24"/>
        </w:rPr>
        <w:sectPr w:rsidR="006B1CBA">
          <w:type w:val="continuous"/>
          <w:pgSz w:w="12240" w:h="15840"/>
          <w:pgMar w:top="1440" w:right="1440" w:bottom="1440" w:left="1440" w:header="720" w:footer="720" w:gutter="0"/>
          <w:cols w:space="720"/>
        </w:sectPr>
      </w:pPr>
    </w:p>
    <w:p w:rsidR="006B1CBA" w:rsidRDefault="006B1CBA" w:rsidP="006B1CBA">
      <w:pPr>
        <w:pStyle w:val="1Paragraph"/>
        <w:numPr>
          <w:ilvl w:val="0"/>
          <w:numId w:val="4"/>
        </w:numPr>
        <w:tabs>
          <w:tab w:val="clear" w:pos="720"/>
        </w:tabs>
      </w:pPr>
      <w:r>
        <w:lastRenderedPageBreak/>
        <w:t xml:space="preserve">The forces are gathering against Macbeth, who is said to be quite agitated.  </w:t>
      </w:r>
    </w:p>
    <w:p w:rsidR="006B1CBA" w:rsidRDefault="006B1CBA" w:rsidP="006B1CBA">
      <w:pPr>
        <w:pStyle w:val="1Paragraph"/>
        <w:numPr>
          <w:ilvl w:val="0"/>
          <w:numId w:val="4"/>
        </w:numPr>
        <w:tabs>
          <w:tab w:val="clear" w:pos="720"/>
        </w:tabs>
      </w:pPr>
      <w:r>
        <w:t>The metaphor used in lines 17-18 compare Scotland to a diseased person, so far gone and bloated that a “belt” (Macbeth’s power) no longer fits around it.  This implies that Macbeth’s power is now useless, because Scotland has fallen so far.</w:t>
      </w:r>
    </w:p>
    <w:p w:rsidR="006B1CBA" w:rsidRDefault="006B1CBA" w:rsidP="006B1CBA">
      <w:pPr>
        <w:pStyle w:val="1Paragraph"/>
        <w:numPr>
          <w:ilvl w:val="0"/>
          <w:numId w:val="4"/>
        </w:numPr>
        <w:tabs>
          <w:tab w:val="clear" w:pos="720"/>
        </w:tabs>
      </w:pPr>
      <w:r>
        <w:t xml:space="preserve">(23-25) Clothing Metaphor/Imagery: Angus suggests that Macbeth’ title of King is unsuitable, comparing it to a giant’s robe hanging on a dwarf.  </w:t>
      </w:r>
    </w:p>
    <w:p w:rsidR="006B1CBA" w:rsidRDefault="006B1CBA" w:rsidP="006B1CBA">
      <w:pPr>
        <w:pStyle w:val="1Paragraph"/>
        <w:numPr>
          <w:ilvl w:val="0"/>
          <w:numId w:val="4"/>
        </w:numPr>
        <w:tabs>
          <w:tab w:val="clear" w:pos="720"/>
        </w:tabs>
      </w:pPr>
      <w:r>
        <w:t xml:space="preserve">(30-34) Medical Metaphor/Imagery: The country is said to be sick, and Malcolm and his followers are the medicine.  Together, they will “purge” Scotland of its illness, identified as Macbeth.  The use of “purge” in this context means “laxative”.  In effect, they are comparing Macbeth to fecal matter.  </w:t>
      </w:r>
    </w:p>
    <w:p w:rsidR="006B1CBA" w:rsidRDefault="006B1CBA" w:rsidP="006B1CBA">
      <w:pPr>
        <w:pStyle w:val="1BulletList"/>
        <w:numPr>
          <w:ilvl w:val="0"/>
          <w:numId w:val="4"/>
        </w:numPr>
        <w:tabs>
          <w:tab w:val="left" w:pos="1440"/>
          <w:tab w:val="left" w:pos="2160"/>
        </w:tabs>
      </w:pPr>
      <w:r>
        <w:t xml:space="preserve">Note where they are: </w:t>
      </w:r>
      <w:proofErr w:type="spellStart"/>
      <w:r>
        <w:t>Birnam</w:t>
      </w:r>
      <w:proofErr w:type="spellEnd"/>
      <w:r>
        <w:t xml:space="preserve"> Wood.  Remember what the witches said about this place, and the role it will play in Macbeth’s downfall.</w:t>
      </w:r>
    </w:p>
    <w:p w:rsidR="006B1CBA" w:rsidRDefault="006B1CBA" w:rsidP="006B1CBA">
      <w:pPr>
        <w:pStyle w:val="1BulletList"/>
        <w:tabs>
          <w:tab w:val="left" w:pos="1440"/>
          <w:tab w:val="left" w:pos="2160"/>
        </w:tabs>
      </w:pPr>
    </w:p>
    <w:p w:rsidR="006B1CBA" w:rsidRDefault="006B1CBA" w:rsidP="006B1CBA">
      <w:pPr>
        <w:pStyle w:val="1BulletList"/>
        <w:tabs>
          <w:tab w:val="left" w:pos="1440"/>
          <w:tab w:val="left" w:pos="2160"/>
        </w:tabs>
      </w:pPr>
    </w:p>
    <w:p w:rsidR="006B1CBA" w:rsidRDefault="006B1CBA" w:rsidP="006B1CBA">
      <w:pPr>
        <w:rPr>
          <w:b/>
          <w:bCs/>
          <w:sz w:val="24"/>
          <w:szCs w:val="24"/>
          <w:u w:val="single"/>
        </w:rPr>
      </w:pPr>
      <w:r>
        <w:rPr>
          <w:b/>
          <w:bCs/>
          <w:sz w:val="24"/>
          <w:szCs w:val="24"/>
          <w:u w:val="single"/>
        </w:rPr>
        <w:t>Scene 3</w:t>
      </w:r>
    </w:p>
    <w:p w:rsidR="006B1CBA" w:rsidRDefault="006B1CBA" w:rsidP="006B1CBA">
      <w:pPr>
        <w:rPr>
          <w:sz w:val="24"/>
          <w:szCs w:val="24"/>
        </w:rPr>
        <w:sectPr w:rsidR="006B1CBA">
          <w:type w:val="continuous"/>
          <w:pgSz w:w="12240" w:h="15840"/>
          <w:pgMar w:top="1440" w:right="1440" w:bottom="1440" w:left="1440" w:header="720" w:footer="720" w:gutter="0"/>
          <w:cols w:space="720"/>
        </w:sectPr>
      </w:pPr>
    </w:p>
    <w:p w:rsidR="006B1CBA" w:rsidRDefault="006B1CBA" w:rsidP="006B1CBA">
      <w:pPr>
        <w:pStyle w:val="1Paragraph"/>
        <w:numPr>
          <w:ilvl w:val="0"/>
          <w:numId w:val="6"/>
        </w:numPr>
      </w:pPr>
      <w:r>
        <w:lastRenderedPageBreak/>
        <w:t xml:space="preserve">(1-10) Macbeth shows his over-confidence when he relies on the prophecies brought forth by the witches’ apparitions.  He does not believe that a forest can move, nor does he doubt that Malcolm was “born” of woman.  Therefore, he believes he is safe.  </w:t>
      </w:r>
    </w:p>
    <w:p w:rsidR="006B1CBA" w:rsidRDefault="006B1CBA" w:rsidP="006B1CBA">
      <w:pPr>
        <w:pStyle w:val="1Paragraph"/>
        <w:numPr>
          <w:ilvl w:val="0"/>
          <w:numId w:val="6"/>
        </w:numPr>
      </w:pPr>
      <w:r>
        <w:t xml:space="preserve">He treats his servants very badly when he sees they are afraid (11-19).  He is probably trying to hide some of his own fears.  He seems very frantic here.  </w:t>
      </w:r>
    </w:p>
    <w:p w:rsidR="006B1CBA" w:rsidRDefault="006B1CBA" w:rsidP="006B1CBA">
      <w:pPr>
        <w:pStyle w:val="1Paragraph"/>
        <w:numPr>
          <w:ilvl w:val="0"/>
          <w:numId w:val="6"/>
        </w:numPr>
      </w:pPr>
      <w:r>
        <w:lastRenderedPageBreak/>
        <w:t>Very upset with the whole situation.  He feels he deserves more love and happiness in his life (27-29).  His wife remains ill.</w:t>
      </w:r>
    </w:p>
    <w:p w:rsidR="006B1CBA" w:rsidRDefault="006B1CBA" w:rsidP="006B1CBA">
      <w:pPr>
        <w:pStyle w:val="1BulletList"/>
        <w:numPr>
          <w:ilvl w:val="0"/>
          <w:numId w:val="6"/>
        </w:numPr>
        <w:tabs>
          <w:tab w:val="left" w:pos="1440"/>
          <w:tab w:val="left" w:pos="2160"/>
        </w:tabs>
        <w:sectPr w:rsidR="006B1CBA">
          <w:type w:val="continuous"/>
          <w:pgSz w:w="12240" w:h="15840"/>
          <w:pgMar w:top="1440" w:right="1440" w:bottom="1440" w:left="1440" w:header="720" w:footer="720" w:gutter="0"/>
          <w:cols w:space="720"/>
        </w:sectPr>
      </w:pPr>
      <w:r>
        <w:t xml:space="preserve">(58-64) </w:t>
      </w:r>
      <w:proofErr w:type="gramStart"/>
      <w:r>
        <w:t>Another</w:t>
      </w:r>
      <w:proofErr w:type="gramEnd"/>
      <w:r>
        <w:t xml:space="preserve"> laxative reference.  This time, it is Macbeth who refers to his enemies as feces.       </w:t>
      </w:r>
    </w:p>
    <w:p w:rsidR="00413E17" w:rsidRPr="006B1CBA" w:rsidRDefault="00413E17" w:rsidP="006B1CBA">
      <w:pPr>
        <w:rPr>
          <w:sz w:val="24"/>
          <w:szCs w:val="24"/>
        </w:rPr>
      </w:pPr>
    </w:p>
    <w:sectPr w:rsidR="00413E17" w:rsidRPr="006B1CBA" w:rsidSect="00413E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P Math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477F4"/>
    <w:multiLevelType w:val="multilevel"/>
    <w:tmpl w:val="43E656C2"/>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
    <w:nsid w:val="584B77AC"/>
    <w:multiLevelType w:val="multilevel"/>
    <w:tmpl w:val="43E656C2"/>
    <w:lvl w:ilvl="0">
      <w:start w:val="1"/>
      <w:numFmt w:val="none"/>
      <w:lvlText w:val=""/>
      <w:legacy w:legacy="1" w:legacySpace="0" w:legacyIndent="2160"/>
      <w:lvlJc w:val="left"/>
      <w:pPr>
        <w:ind w:left="2160" w:hanging="2160"/>
      </w:pPr>
      <w:rPr>
        <w:rFonts w:ascii="WP MathA" w:hAnsi="WP MathA" w:hint="default"/>
      </w:rPr>
    </w:lvl>
    <w:lvl w:ilvl="1">
      <w:start w:val="1"/>
      <w:numFmt w:val="none"/>
      <w:lvlText w:val=""/>
      <w:legacy w:legacy="1" w:legacySpace="0" w:legacyIndent="2160"/>
      <w:lvlJc w:val="left"/>
      <w:pPr>
        <w:ind w:left="4320" w:hanging="2160"/>
      </w:pPr>
      <w:rPr>
        <w:rFonts w:ascii="WP MathA" w:hAnsi="WP MathA" w:hint="default"/>
      </w:rPr>
    </w:lvl>
    <w:lvl w:ilvl="2">
      <w:start w:val="1"/>
      <w:numFmt w:val="none"/>
      <w:lvlText w:val=""/>
      <w:legacy w:legacy="1" w:legacySpace="0" w:legacyIndent="2160"/>
      <w:lvlJc w:val="left"/>
      <w:pPr>
        <w:ind w:left="6480" w:hanging="2160"/>
      </w:pPr>
      <w:rPr>
        <w:rFonts w:ascii="WP MathA" w:hAnsi="WP MathA" w:hint="default"/>
      </w:rPr>
    </w:lvl>
    <w:lvl w:ilvl="3">
      <w:start w:val="1"/>
      <w:numFmt w:val="none"/>
      <w:lvlText w:val=""/>
      <w:legacy w:legacy="1" w:legacySpace="0" w:legacyIndent="2160"/>
      <w:lvlJc w:val="left"/>
      <w:pPr>
        <w:ind w:left="8640" w:hanging="2160"/>
      </w:pPr>
      <w:rPr>
        <w:rFonts w:ascii="WP MathA" w:hAnsi="WP MathA" w:hint="default"/>
      </w:rPr>
    </w:lvl>
    <w:lvl w:ilvl="4">
      <w:start w:val="1"/>
      <w:numFmt w:val="none"/>
      <w:lvlText w:val=""/>
      <w:legacy w:legacy="1" w:legacySpace="0" w:legacyIndent="2160"/>
      <w:lvlJc w:val="left"/>
      <w:pPr>
        <w:ind w:left="10800" w:hanging="2160"/>
      </w:pPr>
      <w:rPr>
        <w:rFonts w:ascii="WP MathA" w:hAnsi="WP MathA" w:hint="default"/>
      </w:rPr>
    </w:lvl>
    <w:lvl w:ilvl="5">
      <w:start w:val="1"/>
      <w:numFmt w:val="none"/>
      <w:lvlText w:val=""/>
      <w:legacy w:legacy="1" w:legacySpace="0" w:legacyIndent="2160"/>
      <w:lvlJc w:val="left"/>
      <w:pPr>
        <w:ind w:left="12960" w:hanging="2160"/>
      </w:pPr>
      <w:rPr>
        <w:rFonts w:ascii="WP MathA" w:hAnsi="WP MathA" w:hint="default"/>
      </w:rPr>
    </w:lvl>
    <w:lvl w:ilvl="6">
      <w:start w:val="1"/>
      <w:numFmt w:val="none"/>
      <w:lvlText w:val=""/>
      <w:legacy w:legacy="1" w:legacySpace="0" w:legacyIndent="2160"/>
      <w:lvlJc w:val="left"/>
      <w:pPr>
        <w:ind w:left="15120" w:hanging="2160"/>
      </w:pPr>
      <w:rPr>
        <w:rFonts w:ascii="WP MathA" w:hAnsi="WP MathA" w:hint="default"/>
      </w:rPr>
    </w:lvl>
    <w:lvl w:ilvl="7">
      <w:start w:val="1"/>
      <w:numFmt w:val="none"/>
      <w:lvlText w:val=""/>
      <w:legacy w:legacy="1" w:legacySpace="0" w:legacyIndent="2160"/>
      <w:lvlJc w:val="left"/>
      <w:pPr>
        <w:ind w:left="17280" w:hanging="2160"/>
      </w:pPr>
      <w:rPr>
        <w:rFonts w:ascii="WP MathA" w:hAnsi="WP MathA" w:hint="default"/>
      </w:rPr>
    </w:lvl>
    <w:lvl w:ilvl="8">
      <w:start w:val="1"/>
      <w:numFmt w:val="lowerRoman"/>
      <w:lvlText w:val="%9"/>
      <w:legacy w:legacy="1" w:legacySpace="0" w:legacyIndent="2160"/>
      <w:lvlJc w:val="left"/>
      <w:pPr>
        <w:ind w:left="19440" w:hanging="2160"/>
      </w:pPr>
    </w:lvl>
  </w:abstractNum>
  <w:abstractNum w:abstractNumId="2">
    <w:nsid w:val="5A983164"/>
    <w:multiLevelType w:val="multilevel"/>
    <w:tmpl w:val="43E656C2"/>
    <w:lvl w:ilvl="0">
      <w:start w:val="1"/>
      <w:numFmt w:val="none"/>
      <w:lvlText w:val=""/>
      <w:legacy w:legacy="1" w:legacySpace="0" w:legacyIndent="2160"/>
      <w:lvlJc w:val="left"/>
      <w:pPr>
        <w:ind w:left="2160" w:hanging="2160"/>
      </w:pPr>
      <w:rPr>
        <w:rFonts w:ascii="WP MathA" w:hAnsi="WP MathA" w:hint="default"/>
      </w:rPr>
    </w:lvl>
    <w:lvl w:ilvl="1">
      <w:start w:val="1"/>
      <w:numFmt w:val="none"/>
      <w:lvlText w:val=""/>
      <w:legacy w:legacy="1" w:legacySpace="0" w:legacyIndent="2160"/>
      <w:lvlJc w:val="left"/>
      <w:pPr>
        <w:ind w:left="4320" w:hanging="2160"/>
      </w:pPr>
      <w:rPr>
        <w:rFonts w:ascii="WP MathA" w:hAnsi="WP MathA" w:hint="default"/>
      </w:rPr>
    </w:lvl>
    <w:lvl w:ilvl="2">
      <w:start w:val="1"/>
      <w:numFmt w:val="none"/>
      <w:lvlText w:val=""/>
      <w:legacy w:legacy="1" w:legacySpace="0" w:legacyIndent="2160"/>
      <w:lvlJc w:val="left"/>
      <w:pPr>
        <w:ind w:left="6480" w:hanging="2160"/>
      </w:pPr>
      <w:rPr>
        <w:rFonts w:ascii="WP MathA" w:hAnsi="WP MathA" w:hint="default"/>
      </w:rPr>
    </w:lvl>
    <w:lvl w:ilvl="3">
      <w:start w:val="1"/>
      <w:numFmt w:val="none"/>
      <w:lvlText w:val=""/>
      <w:legacy w:legacy="1" w:legacySpace="0" w:legacyIndent="2160"/>
      <w:lvlJc w:val="left"/>
      <w:pPr>
        <w:ind w:left="8640" w:hanging="2160"/>
      </w:pPr>
      <w:rPr>
        <w:rFonts w:ascii="WP MathA" w:hAnsi="WP MathA" w:hint="default"/>
      </w:rPr>
    </w:lvl>
    <w:lvl w:ilvl="4">
      <w:start w:val="1"/>
      <w:numFmt w:val="none"/>
      <w:lvlText w:val=""/>
      <w:legacy w:legacy="1" w:legacySpace="0" w:legacyIndent="2160"/>
      <w:lvlJc w:val="left"/>
      <w:pPr>
        <w:ind w:left="10800" w:hanging="2160"/>
      </w:pPr>
      <w:rPr>
        <w:rFonts w:ascii="WP MathA" w:hAnsi="WP MathA" w:hint="default"/>
      </w:rPr>
    </w:lvl>
    <w:lvl w:ilvl="5">
      <w:start w:val="1"/>
      <w:numFmt w:val="none"/>
      <w:lvlText w:val=""/>
      <w:legacy w:legacy="1" w:legacySpace="0" w:legacyIndent="2160"/>
      <w:lvlJc w:val="left"/>
      <w:pPr>
        <w:ind w:left="12960" w:hanging="2160"/>
      </w:pPr>
      <w:rPr>
        <w:rFonts w:ascii="WP MathA" w:hAnsi="WP MathA" w:hint="default"/>
      </w:rPr>
    </w:lvl>
    <w:lvl w:ilvl="6">
      <w:start w:val="1"/>
      <w:numFmt w:val="none"/>
      <w:lvlText w:val=""/>
      <w:legacy w:legacy="1" w:legacySpace="0" w:legacyIndent="2160"/>
      <w:lvlJc w:val="left"/>
      <w:pPr>
        <w:ind w:left="15120" w:hanging="2160"/>
      </w:pPr>
      <w:rPr>
        <w:rFonts w:ascii="WP MathA" w:hAnsi="WP MathA" w:hint="default"/>
      </w:rPr>
    </w:lvl>
    <w:lvl w:ilvl="7">
      <w:start w:val="1"/>
      <w:numFmt w:val="none"/>
      <w:lvlText w:val=""/>
      <w:legacy w:legacy="1" w:legacySpace="0" w:legacyIndent="2160"/>
      <w:lvlJc w:val="left"/>
      <w:pPr>
        <w:ind w:left="17280" w:hanging="2160"/>
      </w:pPr>
      <w:rPr>
        <w:rFonts w:ascii="WP MathA" w:hAnsi="WP MathA" w:hint="default"/>
      </w:rPr>
    </w:lvl>
    <w:lvl w:ilvl="8">
      <w:start w:val="1"/>
      <w:numFmt w:val="lowerRoman"/>
      <w:lvlText w:val="%9"/>
      <w:legacy w:legacy="1" w:legacySpace="0" w:legacyIndent="2160"/>
      <w:lvlJc w:val="left"/>
      <w:pPr>
        <w:ind w:left="19440" w:hanging="2160"/>
      </w:pPr>
    </w:lvl>
  </w:abstractNum>
  <w:abstractNum w:abstractNumId="3">
    <w:nsid w:val="5C882222"/>
    <w:multiLevelType w:val="hybridMultilevel"/>
    <w:tmpl w:val="3258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65AF9"/>
    <w:multiLevelType w:val="hybridMultilevel"/>
    <w:tmpl w:val="79C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none"/>
        <w:lvlText w:val=""/>
        <w:legacy w:legacy="1" w:legacySpace="0" w:legacyIndent="2160"/>
        <w:lvlJc w:val="left"/>
        <w:pPr>
          <w:ind w:left="2160" w:hanging="2160"/>
        </w:pPr>
        <w:rPr>
          <w:rFonts w:ascii="WP MathA" w:hAnsi="WP MathA" w:hint="default"/>
        </w:rPr>
      </w:lvl>
    </w:lvlOverride>
    <w:lvlOverride w:ilvl="1">
      <w:lvl w:ilvl="1">
        <w:start w:val="1"/>
        <w:numFmt w:val="none"/>
        <w:lvlText w:val=""/>
        <w:legacy w:legacy="1" w:legacySpace="0" w:legacyIndent="2160"/>
        <w:lvlJc w:val="left"/>
        <w:pPr>
          <w:ind w:left="4320" w:hanging="2160"/>
        </w:pPr>
        <w:rPr>
          <w:rFonts w:ascii="WP MathA" w:hAnsi="WP MathA" w:hint="default"/>
        </w:rPr>
      </w:lvl>
    </w:lvlOverride>
    <w:lvlOverride w:ilvl="2">
      <w:lvl w:ilvl="2">
        <w:start w:val="1"/>
        <w:numFmt w:val="none"/>
        <w:lvlText w:val=""/>
        <w:legacy w:legacy="1" w:legacySpace="0" w:legacyIndent="2160"/>
        <w:lvlJc w:val="left"/>
        <w:pPr>
          <w:ind w:left="6480" w:hanging="2160"/>
        </w:pPr>
        <w:rPr>
          <w:rFonts w:ascii="WP MathA" w:hAnsi="WP MathA" w:hint="default"/>
        </w:rPr>
      </w:lvl>
    </w:lvlOverride>
    <w:lvlOverride w:ilvl="3">
      <w:lvl w:ilvl="3">
        <w:start w:val="1"/>
        <w:numFmt w:val="none"/>
        <w:lvlText w:val=""/>
        <w:legacy w:legacy="1" w:legacySpace="0" w:legacyIndent="2160"/>
        <w:lvlJc w:val="left"/>
        <w:pPr>
          <w:ind w:left="8640" w:hanging="2160"/>
        </w:pPr>
        <w:rPr>
          <w:rFonts w:ascii="WP MathA" w:hAnsi="WP MathA" w:hint="default"/>
        </w:rPr>
      </w:lvl>
    </w:lvlOverride>
    <w:lvlOverride w:ilvl="4">
      <w:lvl w:ilvl="4">
        <w:start w:val="1"/>
        <w:numFmt w:val="none"/>
        <w:lvlText w:val=""/>
        <w:legacy w:legacy="1" w:legacySpace="0" w:legacyIndent="2160"/>
        <w:lvlJc w:val="left"/>
        <w:pPr>
          <w:ind w:left="10800" w:hanging="2160"/>
        </w:pPr>
        <w:rPr>
          <w:rFonts w:ascii="WP MathA" w:hAnsi="WP MathA" w:hint="default"/>
        </w:rPr>
      </w:lvl>
    </w:lvlOverride>
    <w:lvlOverride w:ilvl="5">
      <w:lvl w:ilvl="5">
        <w:start w:val="1"/>
        <w:numFmt w:val="none"/>
        <w:lvlText w:val=""/>
        <w:legacy w:legacy="1" w:legacySpace="0" w:legacyIndent="2160"/>
        <w:lvlJc w:val="left"/>
        <w:pPr>
          <w:ind w:left="12960" w:hanging="2160"/>
        </w:pPr>
        <w:rPr>
          <w:rFonts w:ascii="WP MathA" w:hAnsi="WP MathA" w:hint="default"/>
        </w:rPr>
      </w:lvl>
    </w:lvlOverride>
    <w:lvlOverride w:ilvl="6">
      <w:lvl w:ilvl="6">
        <w:start w:val="1"/>
        <w:numFmt w:val="none"/>
        <w:lvlText w:val=""/>
        <w:legacy w:legacy="1" w:legacySpace="0" w:legacyIndent="2160"/>
        <w:lvlJc w:val="left"/>
        <w:pPr>
          <w:ind w:left="15120" w:hanging="2160"/>
        </w:pPr>
        <w:rPr>
          <w:rFonts w:ascii="WP MathA" w:hAnsi="WP MathA" w:hint="default"/>
        </w:rPr>
      </w:lvl>
    </w:lvlOverride>
    <w:lvlOverride w:ilvl="7">
      <w:lvl w:ilvl="7">
        <w:start w:val="1"/>
        <w:numFmt w:val="none"/>
        <w:lvlText w:val=""/>
        <w:legacy w:legacy="1" w:legacySpace="0" w:legacyIndent="2160"/>
        <w:lvlJc w:val="left"/>
        <w:pPr>
          <w:ind w:left="17280" w:hanging="2160"/>
        </w:pPr>
        <w:rPr>
          <w:rFonts w:ascii="WP MathA" w:hAnsi="WP MathA" w:hint="default"/>
        </w:rPr>
      </w:lvl>
    </w:lvlOverride>
    <w:lvlOverride w:ilvl="8">
      <w:lvl w:ilvl="8">
        <w:start w:val="1"/>
        <w:numFmt w:val="lowerRoman"/>
        <w:lvlText w:val="%9"/>
        <w:legacy w:legacy="1" w:legacySpace="0" w:legacyIndent="2160"/>
        <w:lvlJc w:val="left"/>
        <w:pPr>
          <w:ind w:left="19440" w:hanging="2160"/>
        </w:pPr>
      </w:lvl>
    </w:lvlOverride>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1CBA"/>
    <w:rsid w:val="000128B3"/>
    <w:rsid w:val="00020AAC"/>
    <w:rsid w:val="00027526"/>
    <w:rsid w:val="000348B5"/>
    <w:rsid w:val="000401A9"/>
    <w:rsid w:val="00046F22"/>
    <w:rsid w:val="0005743C"/>
    <w:rsid w:val="00060E59"/>
    <w:rsid w:val="00071DD5"/>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30105"/>
    <w:rsid w:val="00154C2D"/>
    <w:rsid w:val="00160CDD"/>
    <w:rsid w:val="00173D00"/>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7369"/>
    <w:rsid w:val="002D31DF"/>
    <w:rsid w:val="002F3A9B"/>
    <w:rsid w:val="002F6813"/>
    <w:rsid w:val="00307450"/>
    <w:rsid w:val="00332601"/>
    <w:rsid w:val="003329D4"/>
    <w:rsid w:val="00334D4E"/>
    <w:rsid w:val="00337515"/>
    <w:rsid w:val="003522BA"/>
    <w:rsid w:val="003562FF"/>
    <w:rsid w:val="003618F2"/>
    <w:rsid w:val="00365628"/>
    <w:rsid w:val="00385F2B"/>
    <w:rsid w:val="00391679"/>
    <w:rsid w:val="003949A0"/>
    <w:rsid w:val="00397B9B"/>
    <w:rsid w:val="003B5BF7"/>
    <w:rsid w:val="003C307F"/>
    <w:rsid w:val="003C5E2B"/>
    <w:rsid w:val="003E302A"/>
    <w:rsid w:val="003E39D8"/>
    <w:rsid w:val="003F675B"/>
    <w:rsid w:val="004055B3"/>
    <w:rsid w:val="0040572D"/>
    <w:rsid w:val="00410EEF"/>
    <w:rsid w:val="004136F4"/>
    <w:rsid w:val="00413E17"/>
    <w:rsid w:val="004213A8"/>
    <w:rsid w:val="00426790"/>
    <w:rsid w:val="004331A4"/>
    <w:rsid w:val="00447697"/>
    <w:rsid w:val="00457AE2"/>
    <w:rsid w:val="00462834"/>
    <w:rsid w:val="00466E2C"/>
    <w:rsid w:val="004770AF"/>
    <w:rsid w:val="00485322"/>
    <w:rsid w:val="00497292"/>
    <w:rsid w:val="004A1DBC"/>
    <w:rsid w:val="004C42AA"/>
    <w:rsid w:val="004D21FE"/>
    <w:rsid w:val="004F54B6"/>
    <w:rsid w:val="00523CDA"/>
    <w:rsid w:val="00525BBA"/>
    <w:rsid w:val="005420B3"/>
    <w:rsid w:val="00542C86"/>
    <w:rsid w:val="00561CC1"/>
    <w:rsid w:val="0056338D"/>
    <w:rsid w:val="00576E4D"/>
    <w:rsid w:val="00594976"/>
    <w:rsid w:val="00595A9C"/>
    <w:rsid w:val="005A033C"/>
    <w:rsid w:val="005A0F37"/>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604A9"/>
    <w:rsid w:val="0067145A"/>
    <w:rsid w:val="00677773"/>
    <w:rsid w:val="0068383F"/>
    <w:rsid w:val="00685A63"/>
    <w:rsid w:val="00692BF1"/>
    <w:rsid w:val="006979E7"/>
    <w:rsid w:val="006A1228"/>
    <w:rsid w:val="006B1CBA"/>
    <w:rsid w:val="006C1302"/>
    <w:rsid w:val="006C74E3"/>
    <w:rsid w:val="006D2D11"/>
    <w:rsid w:val="006D37B2"/>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5256"/>
    <w:rsid w:val="0079640F"/>
    <w:rsid w:val="007A3924"/>
    <w:rsid w:val="007A5C65"/>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6DC0"/>
    <w:rsid w:val="00B4003D"/>
    <w:rsid w:val="00B411EC"/>
    <w:rsid w:val="00B458C7"/>
    <w:rsid w:val="00B50B4F"/>
    <w:rsid w:val="00B5291E"/>
    <w:rsid w:val="00B53CDD"/>
    <w:rsid w:val="00B55172"/>
    <w:rsid w:val="00B6686A"/>
    <w:rsid w:val="00B82F49"/>
    <w:rsid w:val="00B942D5"/>
    <w:rsid w:val="00BA27B8"/>
    <w:rsid w:val="00BA5DA2"/>
    <w:rsid w:val="00BB19DE"/>
    <w:rsid w:val="00BC0C30"/>
    <w:rsid w:val="00BD3B65"/>
    <w:rsid w:val="00BE02B1"/>
    <w:rsid w:val="00BE29B6"/>
    <w:rsid w:val="00C17108"/>
    <w:rsid w:val="00C23719"/>
    <w:rsid w:val="00C24FFF"/>
    <w:rsid w:val="00C37871"/>
    <w:rsid w:val="00C41EFD"/>
    <w:rsid w:val="00C44C1E"/>
    <w:rsid w:val="00C5378E"/>
    <w:rsid w:val="00C54B60"/>
    <w:rsid w:val="00C57563"/>
    <w:rsid w:val="00C75CA8"/>
    <w:rsid w:val="00C91692"/>
    <w:rsid w:val="00CB0435"/>
    <w:rsid w:val="00CD274F"/>
    <w:rsid w:val="00CD442A"/>
    <w:rsid w:val="00CE79A1"/>
    <w:rsid w:val="00D044D1"/>
    <w:rsid w:val="00D1335D"/>
    <w:rsid w:val="00D143EA"/>
    <w:rsid w:val="00D302DF"/>
    <w:rsid w:val="00D346F2"/>
    <w:rsid w:val="00D64255"/>
    <w:rsid w:val="00D717B8"/>
    <w:rsid w:val="00D8671E"/>
    <w:rsid w:val="00D96BF4"/>
    <w:rsid w:val="00D96DA6"/>
    <w:rsid w:val="00D97522"/>
    <w:rsid w:val="00DA640B"/>
    <w:rsid w:val="00DA674F"/>
    <w:rsid w:val="00DA7C35"/>
    <w:rsid w:val="00DB1F06"/>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F1FDC"/>
    <w:rsid w:val="00FF3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B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6B1CBA"/>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 w:type="paragraph" w:customStyle="1" w:styleId="1Paragraph">
    <w:name w:val="1Paragraph"/>
    <w:uiPriority w:val="99"/>
    <w:rsid w:val="006B1CBA"/>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399</Words>
  <Characters>2276</Characters>
  <Application>Microsoft Office Word</Application>
  <DocSecurity>0</DocSecurity>
  <Lines>18</Lines>
  <Paragraphs>5</Paragraphs>
  <ScaleCrop>false</ScaleCrop>
  <Company>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Jeannie Crane</cp:lastModifiedBy>
  <cp:revision>1</cp:revision>
  <dcterms:created xsi:type="dcterms:W3CDTF">2012-09-23T23:23:00Z</dcterms:created>
  <dcterms:modified xsi:type="dcterms:W3CDTF">2012-09-23T23:27:00Z</dcterms:modified>
</cp:coreProperties>
</file>